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肇庆市鼎湖区人民法院</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项目实地勘察回执单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单位名称</w:t>
            </w:r>
          </w:p>
        </w:tc>
        <w:tc>
          <w:tcPr>
            <w:tcW w:w="6392" w:type="dxa"/>
            <w:gridSpan w:val="3"/>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参与项目名称</w:t>
            </w:r>
          </w:p>
        </w:tc>
        <w:tc>
          <w:tcPr>
            <w:tcW w:w="6392" w:type="dxa"/>
            <w:gridSpan w:val="3"/>
          </w:tcPr>
          <w:p>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肇庆市鼎湖区人民法院新审判法庭诉讼配套家具采购项目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联系人</w:t>
            </w:r>
          </w:p>
        </w:tc>
        <w:tc>
          <w:tcPr>
            <w:tcW w:w="2130" w:type="dxa"/>
          </w:tcPr>
          <w:p>
            <w:pPr>
              <w:jc w:val="center"/>
              <w:rPr>
                <w:rFonts w:hint="eastAsia" w:ascii="黑体" w:hAnsi="黑体" w:eastAsia="黑体" w:cs="黑体"/>
                <w:sz w:val="28"/>
                <w:szCs w:val="28"/>
                <w:vertAlign w:val="baseline"/>
                <w:lang w:val="en-US" w:eastAsia="zh-CN"/>
              </w:rPr>
            </w:pPr>
          </w:p>
        </w:tc>
        <w:tc>
          <w:tcPr>
            <w:tcW w:w="2131"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联系电话</w:t>
            </w:r>
          </w:p>
        </w:tc>
        <w:tc>
          <w:tcPr>
            <w:tcW w:w="2131" w:type="dxa"/>
          </w:tcPr>
          <w:p>
            <w:p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单位授权书</w:t>
            </w:r>
          </w:p>
        </w:tc>
        <w:tc>
          <w:tcPr>
            <w:tcW w:w="6392" w:type="dxa"/>
            <w:gridSpan w:val="3"/>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勘察人员情况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勘察人员姓名</w:t>
            </w:r>
          </w:p>
        </w:tc>
        <w:tc>
          <w:tcPr>
            <w:tcW w:w="2130" w:type="dxa"/>
          </w:tcPr>
          <w:p>
            <w:pPr>
              <w:jc w:val="center"/>
              <w:rPr>
                <w:rFonts w:hint="eastAsia" w:ascii="黑体" w:hAnsi="黑体" w:eastAsia="黑体" w:cs="黑体"/>
                <w:sz w:val="28"/>
                <w:szCs w:val="28"/>
                <w:vertAlign w:val="baseline"/>
                <w:lang w:val="en-US" w:eastAsia="zh-CN"/>
              </w:rPr>
            </w:pPr>
          </w:p>
        </w:tc>
        <w:tc>
          <w:tcPr>
            <w:tcW w:w="2131"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联系电话</w:t>
            </w:r>
          </w:p>
        </w:tc>
        <w:tc>
          <w:tcPr>
            <w:tcW w:w="2131" w:type="dxa"/>
          </w:tcPr>
          <w:p>
            <w:p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勘察人员姓名</w:t>
            </w:r>
          </w:p>
        </w:tc>
        <w:tc>
          <w:tcPr>
            <w:tcW w:w="2130" w:type="dxa"/>
            <w:vAlign w:val="top"/>
          </w:tcPr>
          <w:p>
            <w:pPr>
              <w:jc w:val="center"/>
              <w:rPr>
                <w:rFonts w:hint="eastAsia" w:ascii="黑体" w:hAnsi="黑体" w:eastAsia="黑体" w:cs="黑体"/>
                <w:sz w:val="28"/>
                <w:szCs w:val="28"/>
                <w:vertAlign w:val="baseline"/>
                <w:lang w:val="en-US" w:eastAsia="zh-CN"/>
              </w:rPr>
            </w:pPr>
          </w:p>
        </w:tc>
        <w:tc>
          <w:tcPr>
            <w:tcW w:w="2131" w:type="dxa"/>
            <w:vAlign w:val="top"/>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联系电话</w:t>
            </w:r>
          </w:p>
        </w:tc>
        <w:tc>
          <w:tcPr>
            <w:tcW w:w="2131" w:type="dxa"/>
            <w:vAlign w:val="top"/>
          </w:tcPr>
          <w:p>
            <w:p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勘察人员姓名</w:t>
            </w:r>
          </w:p>
        </w:tc>
        <w:tc>
          <w:tcPr>
            <w:tcW w:w="2130" w:type="dxa"/>
            <w:vAlign w:val="top"/>
          </w:tcPr>
          <w:p>
            <w:pPr>
              <w:jc w:val="center"/>
              <w:rPr>
                <w:rFonts w:hint="eastAsia" w:ascii="黑体" w:hAnsi="黑体" w:eastAsia="黑体" w:cs="黑体"/>
                <w:sz w:val="28"/>
                <w:szCs w:val="28"/>
                <w:vertAlign w:val="baseline"/>
                <w:lang w:val="en-US" w:eastAsia="zh-CN"/>
              </w:rPr>
            </w:pPr>
          </w:p>
        </w:tc>
        <w:tc>
          <w:tcPr>
            <w:tcW w:w="2131" w:type="dxa"/>
            <w:vAlign w:val="top"/>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联系电话</w:t>
            </w:r>
          </w:p>
        </w:tc>
        <w:tc>
          <w:tcPr>
            <w:tcW w:w="2131" w:type="dxa"/>
            <w:vAlign w:val="top"/>
          </w:tcPr>
          <w:p>
            <w:p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3" w:hRule="atLeast"/>
        </w:trPr>
        <w:tc>
          <w:tcPr>
            <w:tcW w:w="4260" w:type="dxa"/>
            <w:gridSpan w:val="2"/>
          </w:tcPr>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肇庆市鼎湖区人民法院综合办公室</w:t>
            </w:r>
          </w:p>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确认人：</w:t>
            </w:r>
          </w:p>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p>
          <w:p>
            <w:pPr>
              <w:jc w:val="righ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c>
          <w:tcPr>
            <w:tcW w:w="4262" w:type="dxa"/>
            <w:gridSpan w:val="2"/>
          </w:tcPr>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实地勘察单位（盖章）</w:t>
            </w:r>
          </w:p>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确认人：</w:t>
            </w:r>
          </w:p>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p>
          <w:p>
            <w:pPr>
              <w:jc w:val="left"/>
              <w:rPr>
                <w:rFonts w:hint="eastAsia" w:ascii="仿宋_GB2312" w:hAnsi="仿宋_GB2312" w:eastAsia="仿宋_GB2312" w:cs="仿宋_GB2312"/>
                <w:sz w:val="24"/>
                <w:szCs w:val="24"/>
                <w:vertAlign w:val="baseline"/>
                <w:lang w:val="en-US" w:eastAsia="zh-CN"/>
              </w:rPr>
            </w:pPr>
          </w:p>
          <w:p>
            <w:pPr>
              <w:jc w:val="right"/>
              <w:rPr>
                <w:rFonts w:hint="eastAsia" w:ascii="黑体" w:hAnsi="黑体" w:eastAsia="黑体" w:cs="黑体"/>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r>
    </w:tbl>
    <w:p>
      <w:pPr>
        <w:rPr>
          <w:rFonts w:hint="eastAsia"/>
          <w:lang w:val="en-US" w:eastAsia="zh-CN"/>
        </w:rPr>
      </w:pPr>
      <w:r>
        <w:rPr>
          <w:rFonts w:hint="eastAsia"/>
          <w:lang w:val="en-US" w:eastAsia="zh-CN"/>
        </w:rPr>
        <w:br w:type="page"/>
      </w:r>
    </w:p>
    <w:p>
      <w:pPr>
        <w:pStyle w:val="3"/>
        <w:tabs>
          <w:tab w:val="left" w:pos="900"/>
        </w:tabs>
        <w:spacing w:line="4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项目现场勘察</w:t>
      </w:r>
      <w:r>
        <w:rPr>
          <w:rFonts w:hint="eastAsia" w:ascii="仿宋_GB2312" w:hAnsi="仿宋_GB2312" w:eastAsia="仿宋_GB2312" w:cs="仿宋_GB2312"/>
          <w:b/>
          <w:sz w:val="32"/>
          <w:szCs w:val="32"/>
        </w:rPr>
        <w:t>授权委托书</w:t>
      </w:r>
    </w:p>
    <w:p>
      <w:pPr>
        <w:pStyle w:val="3"/>
        <w:keepNext w:val="0"/>
        <w:keepLines w:val="0"/>
        <w:pageBreakBefore w:val="0"/>
        <w:widowControl w:val="0"/>
        <w:tabs>
          <w:tab w:val="left" w:pos="900"/>
        </w:tabs>
        <w:kinsoku/>
        <w:wordWrap/>
        <w:overflowPunct/>
        <w:topLinePunct w:val="0"/>
        <w:autoSpaceDE/>
        <w:autoSpaceDN/>
        <w:bidi w:val="0"/>
        <w:spacing w:after="0" w:afterLines="0" w:line="240" w:lineRule="auto"/>
        <w:ind w:left="0" w:leftChars="0" w:firstLine="560" w:firstLineChars="200"/>
        <w:textAlignment w:val="auto"/>
        <w:outlineLvl w:val="9"/>
        <w:rPr>
          <w:rFonts w:hint="eastAsia" w:ascii="仿宋_GB2312" w:hAnsi="仿宋_GB2312" w:eastAsia="仿宋_GB2312" w:cs="仿宋_GB2312"/>
          <w:bCs/>
          <w:sz w:val="28"/>
          <w:szCs w:val="28"/>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lang w:val="en-US" w:eastAsia="zh-CN"/>
        </w:rPr>
        <w:t>肇庆市鼎湖区</w:t>
      </w:r>
      <w:r>
        <w:rPr>
          <w:rFonts w:hint="eastAsia" w:ascii="仿宋_GB2312" w:hAnsi="仿宋_GB2312" w:eastAsia="仿宋_GB2312" w:cs="仿宋_GB2312"/>
          <w:b/>
          <w:bCs w:val="0"/>
          <w:sz w:val="28"/>
          <w:szCs w:val="28"/>
          <w:lang w:eastAsia="zh-CN"/>
        </w:rPr>
        <w:t>人民法院</w:t>
      </w:r>
      <w:r>
        <w:rPr>
          <w:rFonts w:hint="eastAsia" w:ascii="仿宋_GB2312" w:hAnsi="仿宋_GB2312" w:eastAsia="仿宋_GB2312" w:cs="仿宋_GB2312"/>
          <w:bCs/>
          <w:sz w:val="28"/>
          <w:szCs w:val="28"/>
        </w:rPr>
        <w:t>：</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560" w:firstLineChars="200"/>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u w:val="none"/>
          <w:lang w:val="en-US" w:eastAsia="zh-CN"/>
        </w:rPr>
        <w:t>我司</w:t>
      </w:r>
      <w:r>
        <w:rPr>
          <w:rFonts w:hint="eastAsia" w:ascii="仿宋_GB2312" w:hAnsi="仿宋_GB2312" w:eastAsia="仿宋_GB2312" w:cs="仿宋_GB2312"/>
          <w:bCs/>
          <w:sz w:val="28"/>
          <w:szCs w:val="28"/>
        </w:rPr>
        <w:t>现授权</w:t>
      </w:r>
      <w:r>
        <w:rPr>
          <w:rFonts w:hint="eastAsia" w:ascii="仿宋_GB2312" w:hAnsi="仿宋_GB2312" w:eastAsia="仿宋_GB2312" w:cs="仿宋_GB2312"/>
          <w:bCs/>
          <w:sz w:val="28"/>
          <w:szCs w:val="28"/>
          <w:lang w:val="en-US" w:eastAsia="zh-CN"/>
        </w:rPr>
        <w:t>以下人员（人员信息附后）</w:t>
      </w:r>
      <w:r>
        <w:rPr>
          <w:rFonts w:hint="eastAsia" w:ascii="仿宋_GB2312" w:hAnsi="仿宋_GB2312" w:eastAsia="仿宋_GB2312" w:cs="仿宋_GB2312"/>
          <w:bCs/>
          <w:sz w:val="28"/>
          <w:szCs w:val="28"/>
        </w:rPr>
        <w:t>为我方代表，代表本方参加贵单位组织的肇庆市鼎湖区人民法院新审判法庭诉讼配套家具采购项目</w:t>
      </w:r>
      <w:r>
        <w:rPr>
          <w:rFonts w:hint="eastAsia" w:ascii="仿宋_GB2312" w:hAnsi="仿宋_GB2312" w:eastAsia="仿宋_GB2312" w:cs="仿宋_GB2312"/>
          <w:bCs/>
          <w:sz w:val="28"/>
          <w:szCs w:val="28"/>
          <w:lang w:val="en-US" w:eastAsia="zh-CN"/>
        </w:rPr>
        <w:t>现场勘察</w:t>
      </w:r>
      <w:r>
        <w:rPr>
          <w:rFonts w:hint="eastAsia" w:ascii="仿宋_GB2312" w:hAnsi="仿宋_GB2312" w:eastAsia="仿宋_GB2312" w:cs="仿宋_GB2312"/>
          <w:bCs/>
          <w:sz w:val="28"/>
          <w:szCs w:val="28"/>
        </w:rPr>
        <w:t>活动，全权代表本公司处理</w:t>
      </w:r>
      <w:r>
        <w:rPr>
          <w:rFonts w:hint="eastAsia" w:ascii="仿宋_GB2312" w:hAnsi="仿宋_GB2312" w:eastAsia="仿宋_GB2312" w:cs="仿宋_GB2312"/>
          <w:bCs/>
          <w:sz w:val="28"/>
          <w:szCs w:val="28"/>
          <w:lang w:val="en-US" w:eastAsia="zh-CN"/>
        </w:rPr>
        <w:t>本项目现场勘察</w:t>
      </w:r>
      <w:r>
        <w:rPr>
          <w:rFonts w:hint="eastAsia" w:ascii="仿宋_GB2312" w:hAnsi="仿宋_GB2312" w:eastAsia="仿宋_GB2312" w:cs="仿宋_GB2312"/>
          <w:bCs/>
          <w:sz w:val="28"/>
          <w:szCs w:val="28"/>
        </w:rPr>
        <w:t>的一切事宜。被授权代表在</w:t>
      </w:r>
      <w:r>
        <w:rPr>
          <w:rFonts w:hint="eastAsia" w:ascii="仿宋_GB2312" w:hAnsi="仿宋_GB2312" w:eastAsia="仿宋_GB2312" w:cs="仿宋_GB2312"/>
          <w:bCs/>
          <w:sz w:val="28"/>
          <w:szCs w:val="28"/>
          <w:lang w:val="en-US" w:eastAsia="zh-CN"/>
        </w:rPr>
        <w:t>现场勘察</w:t>
      </w:r>
      <w:r>
        <w:rPr>
          <w:rFonts w:hint="eastAsia" w:ascii="仿宋_GB2312" w:hAnsi="仿宋_GB2312" w:eastAsia="仿宋_GB2312" w:cs="仿宋_GB2312"/>
          <w:bCs/>
          <w:sz w:val="28"/>
          <w:szCs w:val="28"/>
        </w:rPr>
        <w:t>过程中所签署的一切文件和处理与之有关的一切事务，本公司均予以认可并对此承担责任。</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560" w:firstLineChars="200"/>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本授权书自签字之日起生效，特此声明。</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人员信息表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30"/>
        <w:gridCol w:w="4437"/>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30"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姓名</w:t>
            </w:r>
          </w:p>
        </w:tc>
        <w:tc>
          <w:tcPr>
            <w:tcW w:w="4437"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身份证号</w:t>
            </w:r>
          </w:p>
        </w:tc>
        <w:tc>
          <w:tcPr>
            <w:tcW w:w="2555"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30"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c>
          <w:tcPr>
            <w:tcW w:w="4437"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c>
          <w:tcPr>
            <w:tcW w:w="2555"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30"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c>
          <w:tcPr>
            <w:tcW w:w="4437"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c>
          <w:tcPr>
            <w:tcW w:w="2555"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30"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c>
          <w:tcPr>
            <w:tcW w:w="4437"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c>
          <w:tcPr>
            <w:tcW w:w="2555"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530"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c>
          <w:tcPr>
            <w:tcW w:w="4437"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c>
          <w:tcPr>
            <w:tcW w:w="2555" w:type="dxa"/>
          </w:tcPr>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0" w:firstLineChars="0"/>
              <w:jc w:val="center"/>
              <w:textAlignment w:val="auto"/>
              <w:outlineLvl w:val="9"/>
              <w:rPr>
                <w:rFonts w:hint="eastAsia" w:ascii="仿宋_GB2312" w:hAnsi="仿宋_GB2312" w:eastAsia="仿宋_GB2312" w:cs="仿宋_GB2312"/>
                <w:b/>
                <w:bCs w:val="0"/>
                <w:sz w:val="28"/>
                <w:szCs w:val="28"/>
                <w:vertAlign w:val="baseline"/>
                <w:lang w:val="en-US" w:eastAsia="zh-CN"/>
              </w:rPr>
            </w:pPr>
          </w:p>
        </w:tc>
      </w:tr>
    </w:tbl>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562" w:firstLineChars="200"/>
        <w:jc w:val="left"/>
        <w:textAlignment w:val="auto"/>
        <w:outlineLvl w:val="9"/>
        <w:rPr>
          <w:rFonts w:hint="eastAsia" w:ascii="仿宋_GB2312" w:hAnsi="仿宋_GB2312" w:eastAsia="仿宋_GB2312" w:cs="仿宋_GB2312"/>
          <w:b/>
          <w:bCs w:val="0"/>
          <w:sz w:val="28"/>
          <w:szCs w:val="28"/>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562" w:firstLineChars="200"/>
        <w:jc w:val="left"/>
        <w:textAlignment w:val="auto"/>
        <w:outlineLvl w:val="9"/>
        <w:rPr>
          <w:rFonts w:hint="eastAsia" w:ascii="仿宋_GB2312" w:hAnsi="仿宋_GB2312" w:eastAsia="仿宋_GB2312" w:cs="仿宋_GB2312"/>
          <w:b/>
          <w:bCs w:val="0"/>
          <w:sz w:val="28"/>
          <w:szCs w:val="28"/>
          <w:lang w:val="en-US" w:eastAsia="zh-CN"/>
        </w:rPr>
      </w:pPr>
    </w:p>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562" w:firstLineChars="200"/>
        <w:jc w:val="left"/>
        <w:textAlignment w:val="auto"/>
        <w:outlineLvl w:val="9"/>
        <w:rPr>
          <w:rFonts w:hint="eastAsia" w:ascii="仿宋_GB2312" w:hAnsi="仿宋_GB2312" w:eastAsia="仿宋_GB2312" w:cs="仿宋_GB2312"/>
          <w:b/>
          <w:bCs w:val="0"/>
          <w:sz w:val="28"/>
          <w:szCs w:val="28"/>
          <w:lang w:val="en-US" w:eastAsia="zh-CN"/>
        </w:rPr>
      </w:pPr>
    </w:p>
    <w:p>
      <w:pPr>
        <w:pStyle w:val="3"/>
        <w:keepNext w:val="0"/>
        <w:keepLines w:val="0"/>
        <w:pageBreakBefore w:val="0"/>
        <w:widowControl w:val="0"/>
        <w:tabs>
          <w:tab w:val="left" w:pos="900"/>
        </w:tabs>
        <w:kinsoku/>
        <w:wordWrap w:val="0"/>
        <w:overflowPunct/>
        <w:topLinePunct w:val="0"/>
        <w:autoSpaceDE/>
        <w:autoSpaceDN/>
        <w:bidi w:val="0"/>
        <w:adjustRightInd w:val="0"/>
        <w:snapToGrid w:val="0"/>
        <w:spacing w:after="0" w:afterLines="0" w:line="240" w:lineRule="auto"/>
        <w:ind w:left="0" w:leftChars="0" w:firstLine="560" w:firstLineChars="200"/>
        <w:jc w:val="righ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单位</w:t>
      </w:r>
      <w:r>
        <w:rPr>
          <w:rFonts w:hint="eastAsia" w:ascii="仿宋_GB2312" w:hAnsi="仿宋_GB2312" w:eastAsia="仿宋_GB2312" w:cs="仿宋_GB2312"/>
          <w:bCs/>
          <w:sz w:val="28"/>
          <w:szCs w:val="28"/>
        </w:rPr>
        <w:t>名称(</w:t>
      </w:r>
      <w:r>
        <w:rPr>
          <w:rFonts w:hint="eastAsia" w:ascii="仿宋_GB2312" w:hAnsi="仿宋_GB2312" w:eastAsia="仿宋_GB2312" w:cs="仿宋_GB2312"/>
          <w:bCs/>
          <w:sz w:val="28"/>
          <w:szCs w:val="28"/>
          <w:lang w:val="en-US" w:eastAsia="zh-CN"/>
        </w:rPr>
        <w:t>加盖</w:t>
      </w:r>
      <w:r>
        <w:rPr>
          <w:rFonts w:hint="eastAsia" w:ascii="仿宋_GB2312" w:hAnsi="仿宋_GB2312" w:eastAsia="仿宋_GB2312" w:cs="仿宋_GB2312"/>
          <w:bCs/>
          <w:sz w:val="28"/>
          <w:szCs w:val="28"/>
        </w:rPr>
        <w:t>公章)：</w:t>
      </w:r>
      <w:r>
        <w:rPr>
          <w:rFonts w:hint="eastAsia" w:ascii="仿宋_GB2312" w:hAnsi="仿宋_GB2312" w:eastAsia="仿宋_GB2312" w:cs="仿宋_GB2312"/>
          <w:bCs/>
          <w:sz w:val="28"/>
          <w:szCs w:val="28"/>
          <w:lang w:val="en-US" w:eastAsia="zh-CN"/>
        </w:rPr>
        <w:t xml:space="preserve">            </w:t>
      </w:r>
      <w:bookmarkStart w:id="0" w:name="_GoBack"/>
      <w:bookmarkEnd w:id="0"/>
      <w:r>
        <w:rPr>
          <w:rFonts w:hint="eastAsia" w:ascii="仿宋_GB2312" w:hAnsi="仿宋_GB2312" w:eastAsia="仿宋_GB2312" w:cs="仿宋_GB2312"/>
          <w:bCs/>
          <w:sz w:val="28"/>
          <w:szCs w:val="28"/>
          <w:lang w:val="en-US" w:eastAsia="zh-CN"/>
        </w:rPr>
        <w:t xml:space="preserve"> </w:t>
      </w:r>
    </w:p>
    <w:p>
      <w:pPr>
        <w:pStyle w:val="3"/>
        <w:keepNext w:val="0"/>
        <w:keepLines w:val="0"/>
        <w:pageBreakBefore w:val="0"/>
        <w:widowControl w:val="0"/>
        <w:tabs>
          <w:tab w:val="left" w:pos="900"/>
        </w:tabs>
        <w:kinsoku/>
        <w:wordWrap w:val="0"/>
        <w:overflowPunct/>
        <w:topLinePunct w:val="0"/>
        <w:autoSpaceDE/>
        <w:autoSpaceDN/>
        <w:bidi w:val="0"/>
        <w:adjustRightInd w:val="0"/>
        <w:snapToGrid w:val="0"/>
        <w:spacing w:after="0" w:afterLines="0" w:line="240" w:lineRule="auto"/>
        <w:ind w:left="0" w:leftChars="0" w:firstLine="560" w:firstLineChars="200"/>
        <w:jc w:val="righ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法定代表/负责人（签名）：</w:t>
      </w:r>
      <w:r>
        <w:rPr>
          <w:rFonts w:hint="eastAsia" w:ascii="仿宋_GB2312" w:hAnsi="仿宋_GB2312" w:eastAsia="仿宋_GB2312" w:cs="仿宋_GB2312"/>
          <w:bCs/>
          <w:sz w:val="28"/>
          <w:szCs w:val="28"/>
          <w:lang w:val="en-US" w:eastAsia="zh-CN"/>
        </w:rPr>
        <w:t xml:space="preserve">         </w:t>
      </w:r>
    </w:p>
    <w:p>
      <w:pPr>
        <w:pStyle w:val="3"/>
        <w:keepNext w:val="0"/>
        <w:keepLines w:val="0"/>
        <w:pageBreakBefore w:val="0"/>
        <w:widowControl w:val="0"/>
        <w:tabs>
          <w:tab w:val="left" w:pos="900"/>
        </w:tabs>
        <w:kinsoku/>
        <w:wordWrap w:val="0"/>
        <w:overflowPunct/>
        <w:topLinePunct w:val="0"/>
        <w:autoSpaceDE/>
        <w:autoSpaceDN/>
        <w:bidi w:val="0"/>
        <w:adjustRightInd w:val="0"/>
        <w:snapToGrid w:val="0"/>
        <w:spacing w:after="0" w:afterLines="0" w:line="240" w:lineRule="auto"/>
        <w:ind w:left="0" w:leftChars="0" w:firstLine="560" w:firstLineChars="200"/>
        <w:jc w:val="righ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授权代表（签名）：</w:t>
      </w:r>
      <w:r>
        <w:rPr>
          <w:rFonts w:hint="eastAsia" w:ascii="仿宋_GB2312" w:hAnsi="仿宋_GB2312" w:eastAsia="仿宋_GB2312" w:cs="仿宋_GB2312"/>
          <w:bCs/>
          <w:sz w:val="28"/>
          <w:szCs w:val="28"/>
          <w:lang w:val="en-US" w:eastAsia="zh-CN"/>
        </w:rPr>
        <w:t xml:space="preserve">                </w:t>
      </w:r>
    </w:p>
    <w:p>
      <w:pPr>
        <w:pStyle w:val="3"/>
        <w:keepNext w:val="0"/>
        <w:keepLines w:val="0"/>
        <w:pageBreakBefore w:val="0"/>
        <w:widowControl w:val="0"/>
        <w:tabs>
          <w:tab w:val="left" w:pos="900"/>
        </w:tabs>
        <w:kinsoku/>
        <w:wordWrap/>
        <w:overflowPunct/>
        <w:topLinePunct w:val="0"/>
        <w:autoSpaceDE/>
        <w:autoSpaceDN/>
        <w:bidi w:val="0"/>
        <w:adjustRightInd w:val="0"/>
        <w:snapToGrid w:val="0"/>
        <w:spacing w:after="0" w:afterLines="0" w:line="240" w:lineRule="auto"/>
        <w:ind w:left="0" w:leftChars="0" w:firstLine="560" w:firstLineChars="200"/>
        <w:jc w:val="right"/>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日期：    年    月   日</w:t>
      </w:r>
    </w:p>
    <w:p>
      <w:pPr>
        <w:pStyle w:val="4"/>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outlineLvl w:val="9"/>
        <w:rPr>
          <w:rFonts w:hint="eastAsia" w:ascii="仿宋" w:hAnsi="仿宋" w:eastAsia="仿宋" w:cs="仿宋"/>
          <w:color w:val="000000"/>
          <w:sz w:val="28"/>
          <w:szCs w:val="28"/>
          <w:highlight w:val="none"/>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p>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9612D"/>
    <w:rsid w:val="09A4088D"/>
    <w:rsid w:val="0B561533"/>
    <w:rsid w:val="16E9612D"/>
    <w:rsid w:val="242A7B35"/>
    <w:rsid w:val="331A2CC3"/>
    <w:rsid w:val="396232DE"/>
    <w:rsid w:val="59CE7180"/>
    <w:rsid w:val="5CD65CA3"/>
    <w:rsid w:val="655C2A8A"/>
    <w:rsid w:val="6C541E15"/>
    <w:rsid w:val="6FCE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Body Text Indent"/>
    <w:basedOn w:val="1"/>
    <w:qFormat/>
    <w:uiPriority w:val="0"/>
    <w:pPr>
      <w:spacing w:after="120" w:afterLines="0"/>
      <w:ind w:left="420" w:leftChars="200"/>
    </w:pPr>
  </w:style>
  <w:style w:type="paragraph" w:styleId="4">
    <w:name w:val="Plain Text"/>
    <w:basedOn w:val="1"/>
    <w:qFormat/>
    <w:uiPriority w:val="99"/>
    <w:rPr>
      <w:kern w:val="0"/>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区法院</Company>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2023-06-15T05:02:00Z</dcterms:created>
  <dc:creator>Administrator</dc:creator>
  <cp:lastModifiedBy>Administrator</cp:lastModifiedBy>
  <dcterms:modified xsi:type="dcterms:W3CDTF">2025-04-29T13:05:18Z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